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60" w:afterAutospacing="0" w:line="42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30"/>
          <w:szCs w:val="30"/>
          <w:shd w:val="clear" w:color="auto" w:fill="FFFFFF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浙江省教育厅教研室关于申报2024年省教研课题有关事项的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60" w:afterAutospacing="0" w:line="420" w:lineRule="atLeast"/>
        <w:ind w:left="0" w:right="0" w:firstLine="0"/>
        <w:jc w:val="center"/>
        <w:rPr>
          <w:rFonts w:ascii="Arial" w:hAnsi="Arial" w:eastAsia="Arial" w:cs="Arial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通知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0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各设区市教育局教研室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根据《浙江省教研课题管理办法（试行）》，经研究决定，自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月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日起受理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年省教研课题申报。现将有关事项通知如下：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一、申报原则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方向性。贯彻党和国家的教育方针和素质教育精神，体现课程改革的新理念，把握正确的教育改革方向。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针对性。重点研究我省基础教育教学改革与发展中急需解决的重要问题，对转变育人模式、改进教学实践有指导价值。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前瞻性。探索学校教育和教学的基本思路与规律，进行适度超前的研究，引领教学改革的发展。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原创性。在充分总结已有研究成果的基础上，有所突破，有所创新，避免低水平重复研究。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二、申报要求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教研课题分重点课题和规划课题两类。重点课题研究周期一般为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年，规划课题研究周期一般为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《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年浙江省重点教研课题指南》（以下简称《指南》）（附件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）列出了重点课题的研究主题和方向，不是课题的选题名称。各地在申报时须结合本地实际和学段、学科特点，确定合适的选题，既体现《指南》提示的研究主题，又体现本研究的特色。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选题切口要小，内容要实，能在规定时间内完成研究任务。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课题名称应简洁明了，能反映研究的切入点、内容和方向，字数不超过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字，一律不用副标题。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倡导开展区域性的教学改革探索，引导教师关注体现学科本质的教学改革实践，在各地推荐的申报课题中，学科教学研究选题比例不少于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60%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6.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有以下情况的课题不予受理：已向省级其它课题系列申报的；申报者已承担省级教研课题尚未结题的。同年同一申报者限报一项课题。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三、申报程序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申报个人或单位填写《课题申报表》一份（附件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）。申报重点课题的，应在《课题申报表》封面注明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研究方向的序号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（见附件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．《课题申报表》须经所在单位审批盖章后，经县（市、区）教育局教研室汇总后，报送设区市教育局教研室。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设区市教育局教研室按申报限额（附件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）筛选、盖章、汇总、编号，将申报表及汇总表（附件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）上报省教育厅教研室研训部。注意点如下：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申报编号为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位数。编号规则为：左数第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位数为市代码：杭州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、宁波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、温州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、湖州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、嘉兴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、绍兴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、金华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、衢州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、舟山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、台州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、丽水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、省直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；第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位数为研究领域类别代码：幼教特教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、小学学科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、初中学科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、高中学科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、综合类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；第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位数申报课题顺序编码，按地区申报课题总数顺序编排：例如，杭州市一共有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95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项申报课题，第一项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，第二项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02……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第九十五项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95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。填写《课题申报汇总表》时，申报编号无需方框。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3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《课题申报表》封面的申报编号应与汇总表一致。研究领域类别代码为：幼教特教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、小学学科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、初中学科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、高中学科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、综合类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。学科或方向如：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类幼教、特教；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类小学语文、小学数学、小学英语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…3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类初中语文、初中数学、初中英语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…4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类高中语文、高中数学、高中英语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…5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综合类包括音乐、体育、美术；信息技术、通用技术；综合实践；教师教研；教学管理；课程建设；质量评价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同一学科或方向的课题按照顺序排列。申报重点课题的，须在汇总表上填写《指南》中研究方向的序号。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3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各设区市教育局教研室将本地《课题申报表》纸质稿按照汇总表中研究领域类别代码分五类整理排序，每一类别中申报表排列顺序与汇总表顺序必须一致。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right="0" w:firstLine="600" w:firstLineChars="2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省级单位、省教育厅直属学校可直接向省教育厅教研室申报。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5.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省教育厅教研室组织专家进行评审论证，根据研究方案的可行性和科学性、研究基础、研究力量、研究价值等，确定省级立项课题。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80" w:lineRule="atLeast"/>
        <w:ind w:left="0" w:right="0" w:firstLine="64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四、申报时间与联系人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64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申报时间：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月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日至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月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日。逾期不予受理。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64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联系人：浙江省教育厅教研室研训部江战明（地址：杭州市学院路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号浙江教育综合大楼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1804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室；邮编：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310012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；电话：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0571-56870060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；电子邮箱：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jzming2022@163.com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64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附件：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1.2024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年浙江省教研课题申报数分配表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160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2.2024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年浙江省重点教研课题指南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160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3.2024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年浙江省教研课题申报表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1600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4.2024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年浙江省教研课题申报汇总表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200"/>
        <w:jc w:val="right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浙江省教育厅教研室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00" w:lineRule="atLeast"/>
        <w:ind w:left="0" w:right="0" w:firstLine="200"/>
        <w:jc w:val="right"/>
        <w:textAlignment w:val="auto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年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月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18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001F6"/>
    <w:rsid w:val="3D6B1E72"/>
    <w:rsid w:val="3EAB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12.3333333333333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2024-03-19T06:14:00Z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67809A92221F49408D9E33C37183FB6E</vt:lpwstr>
  </property>
</Properties>
</file>